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EA74EB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24</w:t>
      </w:r>
      <w:r w:rsidR="00952C2A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88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C43B67">
        <w:rPr>
          <w:b w:val="0"/>
          <w:bCs w:val="0"/>
          <w:color w:val="000099"/>
          <w:sz w:val="24"/>
          <w:szCs w:val="24"/>
        </w:rPr>
        <w:t>4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EA74EB">
        <w:rPr>
          <w:b w:val="0"/>
          <w:color w:val="000099"/>
          <w:sz w:val="24"/>
        </w:rPr>
        <w:t>110</w:t>
      </w:r>
      <w:r w:rsidR="00952C2A">
        <w:rPr>
          <w:b w:val="0"/>
          <w:color w:val="000099"/>
          <w:sz w:val="24"/>
        </w:rPr>
        <w:t>77-63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0</w:t>
      </w:r>
      <w:r w:rsidR="00952C2A">
        <w:rPr>
          <w:b w:val="0"/>
          <w:bCs w:val="0"/>
          <w:color w:val="000099"/>
          <w:sz w:val="27"/>
          <w:szCs w:val="27"/>
        </w:rPr>
        <w:t>9</w:t>
      </w:r>
      <w:r>
        <w:rPr>
          <w:b w:val="0"/>
          <w:bCs w:val="0"/>
          <w:color w:val="000099"/>
          <w:sz w:val="27"/>
          <w:szCs w:val="27"/>
        </w:rPr>
        <w:t xml:space="preserve"> окт</w:t>
      </w:r>
      <w:r w:rsidR="00370C51">
        <w:rPr>
          <w:b w:val="0"/>
          <w:bCs w:val="0"/>
          <w:color w:val="000099"/>
          <w:sz w:val="27"/>
          <w:szCs w:val="27"/>
        </w:rPr>
        <w:t>ябр</w:t>
      </w:r>
      <w:r w:rsidR="00BE1DFE">
        <w:rPr>
          <w:b w:val="0"/>
          <w:bCs w:val="0"/>
          <w:color w:val="000099"/>
          <w:sz w:val="27"/>
          <w:szCs w:val="27"/>
        </w:rPr>
        <w:t>я</w:t>
      </w:r>
      <w:r w:rsidR="00C43B67">
        <w:rPr>
          <w:b w:val="0"/>
          <w:bCs w:val="0"/>
          <w:color w:val="000099"/>
          <w:sz w:val="27"/>
          <w:szCs w:val="27"/>
        </w:rPr>
        <w:t xml:space="preserve"> 2024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Бондарева Евгения Александровича, </w:t>
      </w:r>
      <w:r w:rsidR="00C23EE4">
        <w:rPr>
          <w:color w:val="000099"/>
          <w:sz w:val="28"/>
          <w:szCs w:val="28"/>
          <w:lang w:val="en-US"/>
        </w:rPr>
        <w:t>&lt;&lt;</w:t>
      </w:r>
      <w:r w:rsidR="00C23EE4">
        <w:rPr>
          <w:color w:val="000099"/>
          <w:sz w:val="28"/>
          <w:szCs w:val="28"/>
        </w:rPr>
        <w:t>***</w:t>
      </w:r>
      <w:r w:rsidR="00C23EE4">
        <w:rPr>
          <w:color w:val="000099"/>
          <w:sz w:val="28"/>
          <w:szCs w:val="28"/>
          <w:lang w:val="en-US"/>
        </w:rPr>
        <w:t>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</w:t>
      </w:r>
      <w:r w:rsidR="00EA74EB">
        <w:rPr>
          <w:color w:val="000099"/>
          <w:sz w:val="27"/>
          <w:szCs w:val="27"/>
        </w:rPr>
        <w:t>1</w:t>
      </w:r>
      <w:r w:rsidRPr="00D44C7E" w:rsidR="009668EF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EA74EB">
        <w:rPr>
          <w:color w:val="000099"/>
          <w:sz w:val="27"/>
          <w:szCs w:val="27"/>
        </w:rPr>
        <w:t>9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00</w:t>
      </w:r>
      <w:r w:rsidRPr="00D44C7E">
        <w:rPr>
          <w:color w:val="000099"/>
          <w:sz w:val="27"/>
          <w:szCs w:val="27"/>
        </w:rPr>
        <w:t xml:space="preserve"> час. </w:t>
      </w:r>
      <w:r w:rsidR="00EA74EB">
        <w:rPr>
          <w:color w:val="000099"/>
          <w:sz w:val="27"/>
          <w:szCs w:val="27"/>
        </w:rPr>
        <w:t>3</w:t>
      </w:r>
      <w:r>
        <w:rPr>
          <w:color w:val="000099"/>
          <w:sz w:val="27"/>
          <w:szCs w:val="27"/>
        </w:rPr>
        <w:t>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EA74EB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Университетская</w:t>
      </w:r>
      <w:r w:rsidR="000D503D">
        <w:rPr>
          <w:color w:val="000099"/>
          <w:sz w:val="27"/>
          <w:szCs w:val="27"/>
        </w:rPr>
        <w:t xml:space="preserve"> </w:t>
      </w:r>
      <w:r w:rsidR="00BE1DFE">
        <w:rPr>
          <w:color w:val="000099"/>
          <w:sz w:val="27"/>
          <w:szCs w:val="27"/>
        </w:rPr>
        <w:t xml:space="preserve">около </w:t>
      </w:r>
      <w:r w:rsidR="00EA74EB">
        <w:rPr>
          <w:color w:val="000099"/>
          <w:sz w:val="27"/>
          <w:szCs w:val="27"/>
        </w:rPr>
        <w:t>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>49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C23EE4" w:rsidR="00C23EE4">
        <w:rPr>
          <w:color w:val="000099"/>
          <w:sz w:val="28"/>
          <w:szCs w:val="28"/>
        </w:rPr>
        <w:t>&lt;&lt;</w:t>
      </w:r>
      <w:r w:rsidR="00C23EE4">
        <w:rPr>
          <w:color w:val="000099"/>
          <w:sz w:val="28"/>
          <w:szCs w:val="28"/>
        </w:rPr>
        <w:t>***</w:t>
      </w:r>
      <w:r w:rsidRPr="00C23EE4" w:rsidR="00C23EE4">
        <w:rPr>
          <w:color w:val="000099"/>
          <w:sz w:val="28"/>
          <w:szCs w:val="28"/>
        </w:rPr>
        <w:t>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C23EE4" w:rsidR="00C23EE4">
        <w:rPr>
          <w:color w:val="000099"/>
          <w:sz w:val="28"/>
          <w:szCs w:val="28"/>
        </w:rPr>
        <w:t>&lt;&lt;</w:t>
      </w:r>
      <w:r w:rsidR="00C23EE4">
        <w:rPr>
          <w:color w:val="000099"/>
          <w:sz w:val="28"/>
          <w:szCs w:val="28"/>
        </w:rPr>
        <w:t>***</w:t>
      </w:r>
      <w:r w:rsidRPr="00C23EE4" w:rsidR="00C23EE4">
        <w:rPr>
          <w:color w:val="000099"/>
          <w:sz w:val="28"/>
          <w:szCs w:val="28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</w:t>
      </w:r>
      <w:r w:rsidR="00A60D23">
        <w:rPr>
          <w:color w:val="000099"/>
          <w:sz w:val="27"/>
          <w:szCs w:val="27"/>
        </w:rPr>
        <w:t>овал о рассмотрении дела в его отсутствие, вину признал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370C51">
        <w:rPr>
          <w:color w:val="000099"/>
          <w:sz w:val="27"/>
          <w:szCs w:val="27"/>
        </w:rPr>
        <w:t>64</w:t>
      </w:r>
      <w:r w:rsidR="00952C2A">
        <w:rPr>
          <w:color w:val="000099"/>
          <w:sz w:val="27"/>
          <w:szCs w:val="27"/>
        </w:rPr>
        <w:t>167</w:t>
      </w:r>
      <w:r w:rsidRPr="00D44C7E">
        <w:rPr>
          <w:color w:val="000099"/>
          <w:sz w:val="27"/>
          <w:szCs w:val="27"/>
        </w:rPr>
        <w:t xml:space="preserve"> от </w:t>
      </w:r>
      <w:r w:rsidR="00952C2A">
        <w:rPr>
          <w:color w:val="000099"/>
          <w:sz w:val="27"/>
          <w:szCs w:val="27"/>
        </w:rPr>
        <w:t>21</w:t>
      </w:r>
      <w:r w:rsidRPr="00D44C7E" w:rsidR="008D6198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EA74EB">
        <w:rPr>
          <w:color w:val="000099"/>
          <w:sz w:val="27"/>
          <w:szCs w:val="27"/>
        </w:rPr>
        <w:t>9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состояние опьянения, с 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EA74EB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952C2A">
        <w:rPr>
          <w:color w:val="000099"/>
          <w:sz w:val="27"/>
          <w:szCs w:val="27"/>
        </w:rPr>
        <w:t>812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952C2A">
        <w:rPr>
          <w:color w:val="000099"/>
          <w:sz w:val="27"/>
          <w:szCs w:val="27"/>
        </w:rPr>
        <w:t>Бондарева Евгения Александровича</w:t>
      </w:r>
      <w:r w:rsidRPr="00817ACC" w:rsidR="00952C2A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Бондарева Евгения Александровича</w:t>
      </w:r>
      <w:r w:rsidRPr="00D44C7E" w:rsidR="00EA74EB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>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952C2A">
        <w:rPr>
          <w:color w:val="C00000"/>
          <w:sz w:val="27"/>
          <w:szCs w:val="27"/>
        </w:rPr>
        <w:t>23214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Постановление может быть обжаловано в Сургутский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C23EE4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C23EE4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52C2A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555A"/>
    <w:rsid w:val="00A3617E"/>
    <w:rsid w:val="00A433BA"/>
    <w:rsid w:val="00A45282"/>
    <w:rsid w:val="00A467F3"/>
    <w:rsid w:val="00A50871"/>
    <w:rsid w:val="00A518C1"/>
    <w:rsid w:val="00A55E07"/>
    <w:rsid w:val="00A60D23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23EE4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